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 w:eastAsia="Times New Roman"/>
          <w:color w:val="FF0000"/>
          <w:sz w:val="32"/>
        </w:rPr>
      </w:pPr>
      <w:r>
        <w:rPr>
          <w:rFonts w:ascii="Times New Roman" w:hAnsi="Times New Roman" w:cs="Times New Roman" w:eastAsia="Times New Roman"/>
          <w:b/>
          <w:color w:val="FF0000"/>
          <w:sz w:val="32"/>
        </w:rPr>
        <w:t xml:space="preserve">ПАМЯТКА</w:t>
      </w:r>
      <w:r>
        <w:rPr>
          <w:sz w:val="32"/>
        </w:rPr>
      </w:r>
    </w:p>
    <w:p>
      <w:pPr>
        <w:ind w:firstLine="283"/>
        <w:jc w:val="center"/>
        <w:spacing w:after="0"/>
        <w:rPr>
          <w:rFonts w:ascii="Times New Roman" w:hAnsi="Times New Roman" w:cs="Times New Roman" w:eastAsia="Times New Roman"/>
          <w:b/>
          <w:color w:val="FF0000"/>
          <w:sz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FF0000"/>
          <w:sz w:val="32"/>
          <w:highlight w:val="white"/>
        </w:rPr>
        <w:t xml:space="preserve">граждан</w:t>
      </w:r>
      <w:r>
        <w:rPr>
          <w:rFonts w:ascii="Times New Roman" w:hAnsi="Times New Roman" w:cs="Times New Roman" w:eastAsia="Times New Roman"/>
          <w:b/>
          <w:color w:val="FF0000"/>
          <w:sz w:val="32"/>
        </w:rPr>
        <w:t xml:space="preserve">ам, пострадавшим в результате весеннего половодья 2023 года.</w:t>
      </w:r>
      <w:r>
        <w:rPr>
          <w:rFonts w:ascii="Times New Roman" w:hAnsi="Times New Roman" w:cs="Times New Roman" w:eastAsia="Times New Roman"/>
          <w:b/>
          <w:sz w:val="32"/>
        </w:rPr>
      </w:r>
      <w:r>
        <w:rPr>
          <w:sz w:val="32"/>
        </w:rPr>
      </w:r>
    </w:p>
    <w:p>
      <w:pPr>
        <w:ind w:firstLine="0"/>
        <w:jc w:val="both"/>
        <w:spacing w:after="0"/>
        <w:rPr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/>
        <w:rPr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Право на выплаты имеют граждане,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проживающие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зоне чрезвычайной ситу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ации, в случае нарушения их условий жизнедеятельности и (или) утраты имущества первой необходимости в результате ЧС.</w:t>
      </w:r>
      <w:bookmarkStart w:id="0" w:name="_GoBack"/>
      <w:r>
        <w:rPr>
          <w:highlight w:val="white"/>
        </w:rPr>
      </w:r>
      <w:bookmarkEnd w:id="0"/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Для назначения материальной помощи</w:t>
      </w: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 заявление</w:t>
      </w:r>
      <w:r>
        <w:rPr>
          <w:rFonts w:ascii="Times New Roman" w:hAnsi="Times New Roman"/>
          <w:sz w:val="28"/>
          <w:szCs w:val="28"/>
        </w:rPr>
        <w:t xml:space="preserve"> можно подать: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в отдел социальной защиты населения по месту жительства (далее – ГКУ ОСЗН);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через многофункциональный центр предоставления государственных и муниципальных услуг;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в электронном виде с использованием федеральной государственной 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информационной системы «Единый портал государственных и муниципальных услуг</w:t>
      </w: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, с последующим представлением документов в отдел социальной защиты по месту </w:t>
      </w: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жительства</w:t>
      </w:r>
      <w:r>
        <w:rPr>
          <w:rFonts w:ascii="Times New Roman" w:hAnsi="Times New Roman" w:eastAsia="Times New Roman"/>
          <w:color w:val="000000"/>
          <w:sz w:val="28"/>
          <w:highlight w:val="white"/>
          <w:lang w:bidi="en-US"/>
        </w:rPr>
        <w:t xml:space="preserve"> в течение 5 рабочих дней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Одновременно с заявлением представляются следующие документы</w:t>
      </w:r>
      <w:r>
        <w:rPr>
          <w:rFonts w:ascii="Times New Roman" w:hAnsi="Times New Roman"/>
          <w:sz w:val="28"/>
          <w:szCs w:val="28"/>
        </w:rPr>
        <w:t xml:space="preserve">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а) копия документа (паспорта либо иного выдаваемого</w:t>
      </w:r>
      <w:r>
        <w:rPr>
          <w:rFonts w:ascii="Times New Roman" w:hAnsi="Times New Roman"/>
          <w:sz w:val="28"/>
          <w:szCs w:val="28"/>
        </w:rPr>
        <w:t xml:space="preserve"> в установленном порядке документа), удостоверяющего личность и проживание (пребывание) на территории Брянской области заявителя и (или) иных лиц, указанных в заявлении;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б) копия заключения (расторжения) брака при регистрации акта гражданского состояния ко</w:t>
      </w:r>
      <w:r>
        <w:rPr>
          <w:rFonts w:ascii="Times New Roman" w:hAnsi="Times New Roman"/>
          <w:sz w:val="28"/>
          <w:szCs w:val="28"/>
        </w:rPr>
        <w:t xml:space="preserve">мпетентным органом иностранного государства по законам соответствующего иностранного государства;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в) копия свидетельства о рождении ребенка, выданного компетентным органом иностранного государства, и копия его нотариально удостоверенного перевода на русски</w:t>
      </w:r>
      <w:r>
        <w:rPr>
          <w:rFonts w:ascii="Times New Roman" w:hAnsi="Times New Roman"/>
          <w:sz w:val="28"/>
          <w:szCs w:val="28"/>
        </w:rPr>
        <w:t xml:space="preserve">й язык на ребенка (детей) в возрасте до 14 лет;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г) копия свидетельства об усыновлении, выданное органами записи актов гражданского состояния или консульскими учреждениями Российской Федерации.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д) копия </w:t>
      </w:r>
      <w:r>
        <w:rPr>
          <w:rFonts w:ascii="Times New Roman" w:hAnsi="Times New Roman"/>
          <w:sz w:val="28"/>
          <w:szCs w:val="28"/>
        </w:rPr>
        <w:t xml:space="preserve">доверенности, оформленная в установленном законодательством порядке, подтверждающая полномочия представителя заявителя (в случае подачи заявления с прилагаемыми документами представителем заявителя).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Список ГКУ ОСЗН размещен на официальном сайте департамен</w:t>
      </w:r>
      <w:r>
        <w:rPr>
          <w:rFonts w:ascii="Times New Roman" w:hAnsi="Times New Roman" w:cs="Times New Roman"/>
          <w:sz w:val="28"/>
        </w:rPr>
        <w:t xml:space="preserve">та семьи, социальной и демографической политики Брянской области в подразделе «Организации, находящиеся в ведении Департамента» раздела «О Департаменте».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Заявление подается отдельно каждым членом семьи.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Заявление на назначение выплаты несовершеннолетнему подается родителем либо его законным представителем.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679" w:right="850" w:bottom="1134" w:left="1701" w:header="567" w:footer="286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15"/>
  </w:num>
  <w:num w:numId="7">
    <w:abstractNumId w:val="3"/>
  </w:num>
  <w:num w:numId="8">
    <w:abstractNumId w:val="2"/>
  </w:num>
  <w:num w:numId="9">
    <w:abstractNumId w:val="13"/>
  </w:num>
  <w:num w:numId="10">
    <w:abstractNumId w:val="5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96"/>
    <w:link w:val="68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96"/>
    <w:link w:val="68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96"/>
    <w:link w:val="68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96"/>
    <w:link w:val="69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96"/>
    <w:link w:val="69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96"/>
    <w:link w:val="69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96"/>
    <w:link w:val="6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96"/>
    <w:link w:val="69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96"/>
    <w:link w:val="695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96"/>
    <w:link w:val="708"/>
    <w:uiPriority w:val="10"/>
    <w:rPr>
      <w:sz w:val="48"/>
      <w:szCs w:val="48"/>
    </w:rPr>
  </w:style>
  <w:style w:type="character" w:styleId="35">
    <w:name w:val="Subtitle Char"/>
    <w:basedOn w:val="696"/>
    <w:link w:val="710"/>
    <w:uiPriority w:val="11"/>
    <w:rPr>
      <w:sz w:val="24"/>
      <w:szCs w:val="24"/>
    </w:rPr>
  </w:style>
  <w:style w:type="character" w:styleId="37">
    <w:name w:val="Quote Char"/>
    <w:link w:val="712"/>
    <w:uiPriority w:val="29"/>
    <w:rPr>
      <w:i/>
    </w:rPr>
  </w:style>
  <w:style w:type="character" w:styleId="39">
    <w:name w:val="Intense Quote Char"/>
    <w:link w:val="714"/>
    <w:uiPriority w:val="30"/>
    <w:rPr>
      <w:i/>
    </w:rPr>
  </w:style>
  <w:style w:type="character" w:styleId="41">
    <w:name w:val="Header Char"/>
    <w:basedOn w:val="696"/>
    <w:link w:val="716"/>
    <w:uiPriority w:val="99"/>
  </w:style>
  <w:style w:type="character" w:styleId="45">
    <w:name w:val="Caption Char"/>
    <w:basedOn w:val="720"/>
    <w:link w:val="718"/>
    <w:uiPriority w:val="99"/>
  </w:style>
  <w:style w:type="character" w:styleId="174">
    <w:name w:val="Footnote Text Char"/>
    <w:link w:val="849"/>
    <w:uiPriority w:val="99"/>
    <w:rPr>
      <w:sz w:val="18"/>
    </w:rPr>
  </w:style>
  <w:style w:type="character" w:styleId="177">
    <w:name w:val="Endnote Text Char"/>
    <w:link w:val="852"/>
    <w:uiPriority w:val="99"/>
    <w:rPr>
      <w:sz w:val="20"/>
    </w:rPr>
  </w:style>
  <w:style w:type="paragraph" w:styleId="686" w:default="1">
    <w:name w:val="Normal"/>
    <w:qFormat/>
  </w:style>
  <w:style w:type="paragraph" w:styleId="687">
    <w:name w:val="Heading 1"/>
    <w:basedOn w:val="686"/>
    <w:next w:val="686"/>
    <w:link w:val="699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88">
    <w:name w:val="Heading 2"/>
    <w:basedOn w:val="686"/>
    <w:next w:val="686"/>
    <w:link w:val="700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89">
    <w:name w:val="Heading 3"/>
    <w:basedOn w:val="686"/>
    <w:next w:val="686"/>
    <w:link w:val="701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90">
    <w:name w:val="Heading 4"/>
    <w:basedOn w:val="686"/>
    <w:next w:val="686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91">
    <w:name w:val="Heading 5"/>
    <w:basedOn w:val="686"/>
    <w:next w:val="686"/>
    <w:link w:val="703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92">
    <w:name w:val="Heading 6"/>
    <w:basedOn w:val="686"/>
    <w:next w:val="686"/>
    <w:link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93">
    <w:name w:val="Heading 7"/>
    <w:basedOn w:val="686"/>
    <w:next w:val="686"/>
    <w:link w:val="705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94">
    <w:name w:val="Heading 8"/>
    <w:basedOn w:val="686"/>
    <w:next w:val="686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95">
    <w:name w:val="Heading 9"/>
    <w:basedOn w:val="686"/>
    <w:next w:val="686"/>
    <w:link w:val="707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1 Знак"/>
    <w:link w:val="687"/>
    <w:uiPriority w:val="9"/>
    <w:rPr>
      <w:rFonts w:ascii="Arial" w:hAnsi="Arial" w:cs="Arial" w:eastAsia="Arial"/>
      <w:sz w:val="40"/>
      <w:szCs w:val="40"/>
    </w:rPr>
  </w:style>
  <w:style w:type="character" w:styleId="700" w:customStyle="1">
    <w:name w:val="Заголовок 2 Знак"/>
    <w:link w:val="688"/>
    <w:uiPriority w:val="9"/>
    <w:rPr>
      <w:rFonts w:ascii="Arial" w:hAnsi="Arial" w:cs="Arial" w:eastAsia="Arial"/>
      <w:sz w:val="34"/>
    </w:rPr>
  </w:style>
  <w:style w:type="character" w:styleId="701" w:customStyle="1">
    <w:name w:val="Заголовок 3 Знак"/>
    <w:link w:val="689"/>
    <w:uiPriority w:val="9"/>
    <w:rPr>
      <w:rFonts w:ascii="Arial" w:hAnsi="Arial" w:cs="Arial" w:eastAsia="Arial"/>
      <w:sz w:val="30"/>
      <w:szCs w:val="30"/>
    </w:rPr>
  </w:style>
  <w:style w:type="character" w:styleId="702" w:customStyle="1">
    <w:name w:val="Заголовок 4 Знак"/>
    <w:link w:val="690"/>
    <w:uiPriority w:val="9"/>
    <w:rPr>
      <w:rFonts w:ascii="Arial" w:hAnsi="Arial" w:cs="Arial" w:eastAsia="Arial"/>
      <w:b/>
      <w:bCs/>
      <w:sz w:val="26"/>
      <w:szCs w:val="26"/>
    </w:rPr>
  </w:style>
  <w:style w:type="character" w:styleId="703" w:customStyle="1">
    <w:name w:val="Заголовок 5 Знак"/>
    <w:link w:val="691"/>
    <w:uiPriority w:val="9"/>
    <w:rPr>
      <w:rFonts w:ascii="Arial" w:hAnsi="Arial" w:cs="Arial" w:eastAsia="Arial"/>
      <w:b/>
      <w:bCs/>
      <w:sz w:val="24"/>
      <w:szCs w:val="24"/>
    </w:rPr>
  </w:style>
  <w:style w:type="character" w:styleId="704" w:customStyle="1">
    <w:name w:val="Заголовок 6 Знак"/>
    <w:link w:val="692"/>
    <w:uiPriority w:val="9"/>
    <w:rPr>
      <w:rFonts w:ascii="Arial" w:hAnsi="Arial" w:cs="Arial" w:eastAsia="Arial"/>
      <w:b/>
      <w:bCs/>
      <w:sz w:val="22"/>
      <w:szCs w:val="22"/>
    </w:rPr>
  </w:style>
  <w:style w:type="character" w:styleId="705" w:customStyle="1">
    <w:name w:val="Заголовок 7 Знак"/>
    <w:link w:val="6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94"/>
    <w:uiPriority w:val="9"/>
    <w:rPr>
      <w:rFonts w:ascii="Arial" w:hAnsi="Arial" w:cs="Arial" w:eastAsia="Arial"/>
      <w:i/>
      <w:iCs/>
      <w:sz w:val="22"/>
      <w:szCs w:val="22"/>
    </w:rPr>
  </w:style>
  <w:style w:type="character" w:styleId="707" w:customStyle="1">
    <w:name w:val="Заголовок 9 Знак"/>
    <w:link w:val="695"/>
    <w:uiPriority w:val="9"/>
    <w:rPr>
      <w:rFonts w:ascii="Arial" w:hAnsi="Arial" w:cs="Arial" w:eastAsia="Arial"/>
      <w:i/>
      <w:iCs/>
      <w:sz w:val="21"/>
      <w:szCs w:val="21"/>
    </w:rPr>
  </w:style>
  <w:style w:type="paragraph" w:styleId="708">
    <w:name w:val="Title"/>
    <w:basedOn w:val="686"/>
    <w:next w:val="686"/>
    <w:link w:val="709"/>
    <w:uiPriority w:val="10"/>
    <w:qFormat/>
    <w:pPr>
      <w:contextualSpacing/>
      <w:spacing w:before="3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86"/>
    <w:next w:val="686"/>
    <w:link w:val="711"/>
    <w:uiPriority w:val="11"/>
    <w:qFormat/>
    <w:pPr>
      <w:spacing w:before="200"/>
    </w:pPr>
    <w:rPr>
      <w:sz w:val="24"/>
      <w:szCs w:val="24"/>
    </w:rPr>
  </w:style>
  <w:style w:type="character" w:styleId="711" w:customStyle="1">
    <w:name w:val="Подзаголовок Знак"/>
    <w:link w:val="710"/>
    <w:uiPriority w:val="11"/>
    <w:rPr>
      <w:sz w:val="24"/>
      <w:szCs w:val="24"/>
    </w:rPr>
  </w:style>
  <w:style w:type="paragraph" w:styleId="712">
    <w:name w:val="Quote"/>
    <w:basedOn w:val="686"/>
    <w:next w:val="686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6"/>
    <w:next w:val="686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8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 w:customStyle="1">
    <w:name w:val="Верхний колонтитул Знак"/>
    <w:link w:val="716"/>
    <w:uiPriority w:val="99"/>
  </w:style>
  <w:style w:type="paragraph" w:styleId="718">
    <w:name w:val="Footer"/>
    <w:basedOn w:val="68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86"/>
    <w:next w:val="68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1" w:customStyle="1">
    <w:name w:val="Нижний колонтитул Знак"/>
    <w:link w:val="718"/>
    <w:uiPriority w:val="99"/>
  </w:style>
  <w:style w:type="table" w:styleId="722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2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6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6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5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9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3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7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563C1" w:themeColor="hyperlink"/>
      <w:u w:val="single"/>
    </w:rPr>
  </w:style>
  <w:style w:type="paragraph" w:styleId="849">
    <w:name w:val="footnote text"/>
    <w:basedOn w:val="68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8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86"/>
    <w:next w:val="686"/>
    <w:uiPriority w:val="39"/>
    <w:unhideWhenUsed/>
    <w:pPr>
      <w:spacing w:after="57"/>
    </w:pPr>
  </w:style>
  <w:style w:type="paragraph" w:styleId="856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7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8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59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60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61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62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63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86"/>
    <w:next w:val="686"/>
    <w:uiPriority w:val="99"/>
    <w:unhideWhenUsed/>
    <w:pPr>
      <w:spacing w:after="0"/>
    </w:pPr>
  </w:style>
  <w:style w:type="paragraph" w:styleId="866">
    <w:name w:val="No Spacing"/>
    <w:basedOn w:val="686"/>
    <w:uiPriority w:val="1"/>
    <w:qFormat/>
    <w:pPr>
      <w:spacing w:after="0" w:line="240" w:lineRule="auto"/>
    </w:pPr>
  </w:style>
  <w:style w:type="paragraph" w:styleId="867">
    <w:name w:val="List Paragraph"/>
    <w:basedOn w:val="68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revision>4</cp:revision>
  <dcterms:created xsi:type="dcterms:W3CDTF">2023-04-11T13:31:00Z</dcterms:created>
  <dcterms:modified xsi:type="dcterms:W3CDTF">2023-04-11T13:54:57Z</dcterms:modified>
</cp:coreProperties>
</file>